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廊坊市生态环境局大厂回族自治县分局政务公开事项清单</w:t>
      </w:r>
    </w:p>
    <w:tbl>
      <w:tblPr>
        <w:tblW w:w="14704" w:type="dxa"/>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0"/>
        <w:gridCol w:w="790"/>
        <w:gridCol w:w="729"/>
        <w:gridCol w:w="2325"/>
        <w:gridCol w:w="2595"/>
        <w:gridCol w:w="2610"/>
        <w:gridCol w:w="1470"/>
        <w:gridCol w:w="990"/>
        <w:gridCol w:w="735"/>
        <w:gridCol w:w="885"/>
        <w:gridCol w:w="10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95"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ascii="黑体" w:hAnsi="宋体" w:eastAsia="黑体" w:cs="黑体"/>
                <w:caps w:val="0"/>
                <w:spacing w:val="0"/>
                <w:kern w:val="0"/>
                <w:sz w:val="24"/>
                <w:szCs w:val="24"/>
                <w:lang w:val="en-US" w:eastAsia="zh-CN" w:bidi="ar"/>
              </w:rPr>
              <w:t>序号</w:t>
            </w:r>
          </w:p>
        </w:tc>
        <w:tc>
          <w:tcPr>
            <w:tcW w:w="1519" w:type="dxa"/>
            <w:gridSpan w:val="2"/>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公开事项</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公开内容</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公开依据</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公开时限</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公开渠道和载体</w:t>
            </w:r>
          </w:p>
        </w:tc>
        <w:tc>
          <w:tcPr>
            <w:tcW w:w="1725" w:type="dxa"/>
            <w:gridSpan w:val="2"/>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公开对象</w:t>
            </w:r>
          </w:p>
        </w:tc>
        <w:tc>
          <w:tcPr>
            <w:tcW w:w="1950" w:type="dxa"/>
            <w:gridSpan w:val="2"/>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51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ascii="Calibri" w:hAnsi="Calibri" w:eastAsia="宋体" w:cs="Calibri"/>
                <w:caps w:val="0"/>
                <w:spacing w:val="0"/>
                <w:kern w:val="0"/>
                <w:sz w:val="24"/>
                <w:szCs w:val="24"/>
                <w:lang w:val="en-US" w:eastAsia="zh-CN" w:bidi="ar"/>
              </w:rPr>
              <w:t> </w:t>
            </w:r>
          </w:p>
        </w:tc>
        <w:tc>
          <w:tcPr>
            <w:tcW w:w="7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一级事项</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二级事项</w:t>
            </w:r>
          </w:p>
        </w:tc>
        <w:tc>
          <w:tcPr>
            <w:tcW w:w="2325"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2595"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261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147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全社会</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特定对象</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主动公开</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依申请</w:t>
            </w:r>
          </w:p>
          <w:p>
            <w:pPr>
              <w:keepNext w:val="0"/>
              <w:keepLines w:val="0"/>
              <w:widowControl/>
              <w:suppressLineNumbers w:val="0"/>
              <w:wordWrap w:val="0"/>
              <w:spacing w:before="0" w:beforeAutospacing="1" w:after="0" w:afterAutospacing="1" w:line="360" w:lineRule="atLeast"/>
              <w:ind w:left="0" w:right="0"/>
              <w:jc w:val="center"/>
            </w:pPr>
            <w:r>
              <w:rPr>
                <w:rFonts w:hint="eastAsia" w:ascii="黑体" w:hAnsi="宋体" w:eastAsia="黑体" w:cs="黑体"/>
                <w:caps w:val="0"/>
                <w:spacing w:val="0"/>
                <w:kern w:val="0"/>
                <w:sz w:val="24"/>
                <w:szCs w:val="24"/>
                <w:lang w:val="en-US" w:eastAsia="zh-CN" w:bidi="ar"/>
              </w:rPr>
              <w:t>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95"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1</w:t>
            </w:r>
          </w:p>
        </w:tc>
        <w:tc>
          <w:tcPr>
            <w:tcW w:w="7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机构信息</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基本信息</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1.机构名称</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2.联系方式</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3.办公地址</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4.办公时间</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95"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2</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法定职责</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依据“三定”规定确定的本部门法定职责</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95"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3</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内设机构</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1.机构名称</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2.主要职责</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50"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4</w:t>
            </w:r>
          </w:p>
        </w:tc>
        <w:tc>
          <w:tcPr>
            <w:tcW w:w="7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信息公开</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政府信息公开专栏</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1.政策</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2.信息公开指南3.信息公开制度4.法定主动公开内容</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5.信息公开年报6.信息依申请公开（平台或途径）</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7.政务公开事项清单</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550"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5</w:t>
            </w:r>
          </w:p>
        </w:tc>
        <w:tc>
          <w:tcPr>
            <w:tcW w:w="7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建议提案</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建议提案办理</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1.可公开的建议提案办理复文</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2.本单位办理建议提案总体情况</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及重要工作进展</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《国务院办公厅关于做好全国人大代表建议和全国政协委员提案办理结果公开工作的通知》《河北省承办人大代表建议和政协提案工作规定》等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6</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政民</w:t>
            </w:r>
          </w:p>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互动</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公众参与</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1.网上调查</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2.意见征集</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《中华人民共和国政府信息公开条例》《河北省实施&lt;中华人民共和国政府信息公开条例&gt;办法》《国务院办公厅印发&lt;关于全面推进政务公开工作的意见&gt;实施细则的通知》</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■政务新媒体</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695"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7</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 </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财政资金</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1.财政预决算报告</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2.“三公”经费信息</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3.政府采购信息</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《中华人民共和国预算法》《中华人民共和国政府信息公开条例》《招标公告和公示信息发布管理办法》等</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■河北省政府采购网</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90"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8</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重点领域信息</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权责清单</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top"/>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经相关部门核定的责任清单</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top"/>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《中华人民共和国政府信息公开条例》《河北省实施&lt;中华人民共和国政府信息公开条例&gt;办法》等法律法规规章规范性文件</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top"/>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信息产生或变更之日起20个工作日内公开，保持长期公开（相关法律法规另有规定的，从其规定）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90" w:hRule="atLeast"/>
        </w:trPr>
        <w:tc>
          <w:tcPr>
            <w:tcW w:w="5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9</w:t>
            </w:r>
          </w:p>
        </w:tc>
        <w:tc>
          <w:tcPr>
            <w:tcW w:w="790"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729"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责任事项</w:t>
            </w:r>
          </w:p>
        </w:tc>
        <w:tc>
          <w:tcPr>
            <w:tcW w:w="232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240" w:right="0"/>
              <w:jc w:val="left"/>
            </w:pPr>
            <w:r>
              <w:rPr>
                <w:rFonts w:hint="eastAsia" w:ascii="宋体" w:hAnsi="宋体" w:eastAsia="宋体" w:cs="宋体"/>
                <w:caps w:val="0"/>
                <w:spacing w:val="0"/>
                <w:kern w:val="0"/>
                <w:sz w:val="24"/>
                <w:szCs w:val="24"/>
                <w:lang w:val="en-US" w:eastAsia="zh-CN" w:bidi="ar"/>
              </w:rPr>
              <w:t>重点工作、重大民生工程的推进完成情况</w:t>
            </w:r>
          </w:p>
        </w:tc>
        <w:tc>
          <w:tcPr>
            <w:tcW w:w="259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《中华人民共和国政府信息公开条例》《河北省实施&lt;中华人民共和国政府信息公开条例&gt;办法》等法律法规规章规范性文件</w:t>
            </w:r>
          </w:p>
        </w:tc>
        <w:tc>
          <w:tcPr>
            <w:tcW w:w="261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信息产生或变更之日起20个工作日内公开，保持长期公开（相关法律法规另有规定的，从其规定）</w:t>
            </w:r>
          </w:p>
        </w:tc>
        <w:tc>
          <w:tcPr>
            <w:tcW w:w="147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caps w:val="0"/>
                <w:spacing w:val="0"/>
                <w:kern w:val="0"/>
                <w:sz w:val="24"/>
                <w:szCs w:val="24"/>
                <w:lang w:val="en-US" w:eastAsia="zh-CN" w:bidi="ar"/>
              </w:rPr>
              <w:t>■政府网站</w:t>
            </w:r>
          </w:p>
        </w:tc>
        <w:tc>
          <w:tcPr>
            <w:tcW w:w="990"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73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left"/>
            </w:pPr>
            <w:r>
              <w:rPr>
                <w:rFonts w:hint="default" w:ascii="Calibri" w:hAnsi="Calibri" w:eastAsia="宋体" w:cs="Calibri"/>
                <w:caps w:val="0"/>
                <w:spacing w:val="0"/>
                <w:kern w:val="0"/>
                <w:sz w:val="24"/>
                <w:szCs w:val="24"/>
                <w:lang w:val="en-US" w:eastAsia="zh-CN" w:bidi="ar"/>
              </w:rPr>
              <w:t> </w:t>
            </w:r>
          </w:p>
        </w:tc>
        <w:tc>
          <w:tcPr>
            <w:tcW w:w="88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caps w:val="0"/>
                <w:spacing w:val="0"/>
                <w:kern w:val="0"/>
                <w:sz w:val="24"/>
                <w:szCs w:val="24"/>
                <w:lang w:val="en-US" w:eastAsia="zh-CN" w:bidi="ar"/>
              </w:rPr>
              <w:t>√</w:t>
            </w:r>
          </w:p>
        </w:tc>
        <w:tc>
          <w:tcPr>
            <w:tcW w:w="1065" w:type="dxa"/>
            <w:tcBorders>
              <w:top w:val="single" w:color="auto" w:sz="4" w:space="0"/>
              <w:left w:val="single" w:color="auto" w:sz="4" w:space="0"/>
              <w:bottom w:val="single" w:color="auto" w:sz="4" w:space="0"/>
              <w:right w:val="single" w:color="auto" w:sz="4" w:space="0"/>
            </w:tcBorders>
            <w:shd w:val="clear"/>
            <w:tcMar>
              <w:top w:w="120" w:type="dxa"/>
              <w:left w:w="105" w:type="dxa"/>
              <w:bottom w:w="120" w:type="dxa"/>
              <w:right w:w="105" w:type="dxa"/>
            </w:tcMar>
            <w:vAlign w:val="center"/>
          </w:tcPr>
          <w:p>
            <w:pPr>
              <w:rPr>
                <w:rFonts w:hint="eastAsia" w:ascii="Verdana" w:hAnsi="Verdana" w:cs="Verdana"/>
                <w:caps w:val="0"/>
                <w:spacing w:val="0"/>
                <w:sz w:val="18"/>
                <w:szCs w:val="18"/>
              </w:rPr>
            </w:pPr>
          </w:p>
        </w:tc>
      </w:tr>
    </w:tbl>
    <w:p>
      <w:pPr>
        <w:pStyle w:val="2"/>
        <w:rPr>
          <w:rFonts w:hint="eastAsia"/>
          <w:lang w:val="en-US" w:eastAsia="zh-CN"/>
        </w:rPr>
      </w:pPr>
      <w:bookmarkStart w:id="0" w:name="_GoBack"/>
      <w:bookmarkEnd w:id="0"/>
    </w:p>
    <w:sectPr>
      <w:footerReference r:id="rId3" w:type="default"/>
      <w:pgSz w:w="16838" w:h="11906" w:orient="landscape"/>
      <w:pgMar w:top="1587" w:right="1701"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TAzOTZiNDAxM2QzZjMxNjE3MWMzZDNmOWU5MGEifQ=="/>
  </w:docVars>
  <w:rsids>
    <w:rsidRoot w:val="00000000"/>
    <w:rsid w:val="0AC21E0F"/>
    <w:rsid w:val="11E83C2B"/>
    <w:rsid w:val="137C49B9"/>
    <w:rsid w:val="26656F92"/>
    <w:rsid w:val="310A6A81"/>
    <w:rsid w:val="386C49E3"/>
    <w:rsid w:val="3D7E7F00"/>
    <w:rsid w:val="42E74818"/>
    <w:rsid w:val="4E5B796B"/>
    <w:rsid w:val="5F121975"/>
    <w:rsid w:val="68443285"/>
    <w:rsid w:val="6ACA69EE"/>
    <w:rsid w:val="76476DE0"/>
    <w:rsid w:val="796A00B7"/>
    <w:rsid w:val="79C553A3"/>
    <w:rsid w:val="7ADB2858"/>
    <w:rsid w:val="7B2B4020"/>
    <w:rsid w:val="7DC4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eastAsia="文星仿宋"/>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page number"/>
    <w:basedOn w:val="7"/>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Words>
  <Characters>132</Characters>
  <Lines>0</Lines>
  <Paragraphs>0</Paragraphs>
  <TotalTime>93</TotalTime>
  <ScaleCrop>false</ScaleCrop>
  <LinksUpToDate>false</LinksUpToDate>
  <CharactersWithSpaces>134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2022-01-17T05:42:00Z</dcterms:created>
  <dc:creator>OFFICE</dc:creator>
  <cp:lastModifiedBy>OFFICE</cp:lastModifiedBy>
  <cp:lastPrinted>2023-07-27T08:23:00Z</cp:lastPrinted>
  <dcterms:modified xsi:type="dcterms:W3CDTF">2023-11-16T03:42:44Z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EEBB184391B44369AEE96D6607090B9B</vt:lpwstr>
  </property>
</Properties>
</file>